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635" w:type="dxa"/>
        <w:tblCellSpacing w:w="15" w:type="dxa"/>
        <w:shd w:val="clear" w:color="auto" w:fill="FFFFFF"/>
        <w:tblCellMar>
          <w:left w:w="0" w:type="dxa"/>
          <w:bottom w:w="15" w:type="dxa"/>
          <w:right w:w="0" w:type="dxa"/>
        </w:tblCellMar>
        <w:tblLook w:val="04A0" w:firstRow="1" w:lastRow="0" w:firstColumn="1" w:lastColumn="0" w:noHBand="0" w:noVBand="1"/>
        <w:tblCaption w:val="Properties of various discussions"/>
        <w:tblDescription w:val="Properties of various discussions"/>
      </w:tblPr>
      <w:tblGrid>
        <w:gridCol w:w="13484"/>
        <w:gridCol w:w="151"/>
      </w:tblGrid>
      <w:tr w:rsidR="00E039D7" w:rsidRPr="00E039D7" w:rsidTr="00E039D7">
        <w:trPr>
          <w:trHeight w:val="450"/>
          <w:tblCellSpacing w:w="15" w:type="dxa"/>
        </w:trPr>
        <w:tc>
          <w:tcPr>
            <w:tcW w:w="0" w:type="auto"/>
            <w:tcBorders>
              <w:top w:val="single" w:sz="6" w:space="0" w:color="auto"/>
              <w:left w:val="nil"/>
              <w:right w:val="nil"/>
            </w:tcBorders>
            <w:shd w:val="clear" w:color="auto" w:fill="F8F8F8"/>
            <w:hideMark/>
          </w:tcPr>
          <w:p w:rsidR="00E039D7" w:rsidRPr="00E039D7" w:rsidRDefault="00E039D7" w:rsidP="00E039D7">
            <w:pPr>
              <w:shd w:val="clear" w:color="auto" w:fill="F4F4F4"/>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HCA 340</w:t>
            </w:r>
            <w:bookmarkStart w:id="0" w:name="_GoBack"/>
            <w:bookmarkEnd w:id="0"/>
          </w:p>
          <w:p w:rsidR="00E039D7" w:rsidRPr="00E039D7" w:rsidRDefault="00E039D7" w:rsidP="00E039D7">
            <w:pPr>
              <w:shd w:val="clear" w:color="auto" w:fill="F4F4F4"/>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Discussion Board Assignment #10</w:t>
            </w:r>
          </w:p>
          <w:p w:rsidR="00E039D7" w:rsidRPr="00E039D7" w:rsidRDefault="00E039D7" w:rsidP="00E039D7">
            <w:pPr>
              <w:shd w:val="clear" w:color="auto" w:fill="F4F4F4"/>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In the 8</w:t>
            </w:r>
            <w:r w:rsidRPr="00E039D7">
              <w:rPr>
                <w:rFonts w:ascii="inherit" w:eastAsia="Times New Roman" w:hAnsi="inherit" w:cs="Times New Roman"/>
                <w:color w:val="000000"/>
                <w:bdr w:val="none" w:sz="0" w:space="0" w:color="auto" w:frame="1"/>
                <w:vertAlign w:val="superscript"/>
              </w:rPr>
              <w:t>th</w:t>
            </w:r>
            <w:r w:rsidRPr="00E039D7">
              <w:rPr>
                <w:rFonts w:ascii="Times New Roman" w:eastAsia="Times New Roman" w:hAnsi="Times New Roman" w:cs="Times New Roman"/>
                <w:color w:val="000000"/>
                <w:bdr w:val="none" w:sz="0" w:space="0" w:color="auto" w:frame="1"/>
              </w:rPr>
              <w:t> Edition it is Chapters12—Research:  How Health Care Advances and 13–Future of Health Care</w:t>
            </w:r>
          </w:p>
          <w:p w:rsidR="00E039D7" w:rsidRPr="00E039D7" w:rsidRDefault="00E039D7" w:rsidP="00E039D7">
            <w:pPr>
              <w:shd w:val="clear" w:color="auto" w:fill="F4F4F4"/>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Answer the following questions on Research: How Health Care Advances:</w:t>
            </w:r>
          </w:p>
          <w:p w:rsidR="00E039D7" w:rsidRPr="00E039D7" w:rsidRDefault="00E039D7" w:rsidP="00E039D7">
            <w:pPr>
              <w:shd w:val="clear" w:color="auto" w:fill="F4F4F4"/>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 </w:t>
            </w:r>
          </w:p>
          <w:p w:rsidR="00E039D7" w:rsidRPr="00E039D7" w:rsidRDefault="00E039D7" w:rsidP="00E039D7">
            <w:pPr>
              <w:numPr>
                <w:ilvl w:val="0"/>
                <w:numId w:val="1"/>
              </w:numPr>
              <w:ind w:left="900"/>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   Definitions of the quality of medical care are no longer left to clinicians who decide for themselves what technical performance constitutes “good care.”  Name one (1) other dimension of quality care and why is it important? </w:t>
            </w:r>
          </w:p>
          <w:p w:rsidR="00E039D7" w:rsidRPr="00E039D7" w:rsidRDefault="00E039D7" w:rsidP="00E039D7">
            <w:pPr>
              <w:numPr>
                <w:ilvl w:val="0"/>
                <w:numId w:val="1"/>
              </w:numPr>
              <w:ind w:left="900"/>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   What is the primary method of continuous quality improvement (CQI) in health care, and what is its underlying premise?</w:t>
            </w:r>
          </w:p>
          <w:p w:rsidR="00E039D7" w:rsidRPr="00E039D7" w:rsidRDefault="00E039D7" w:rsidP="00E039D7">
            <w:pPr>
              <w:numPr>
                <w:ilvl w:val="0"/>
                <w:numId w:val="1"/>
              </w:numPr>
              <w:ind w:left="900"/>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   Since an ever-increasing amount of research is funded by commercial companies, what is your opinion on a requirement for authors of scientific studies who receive income from these companies to disclose funding sources in their scientific publications?</w:t>
            </w:r>
          </w:p>
          <w:p w:rsidR="00E039D7" w:rsidRPr="00E039D7" w:rsidRDefault="00E039D7" w:rsidP="00E039D7">
            <w:pPr>
              <w:shd w:val="clear" w:color="auto" w:fill="F4F4F4"/>
              <w:spacing w:line="390" w:lineRule="atLeast"/>
              <w:ind w:left="900"/>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Future of Health Care Questions:</w:t>
            </w:r>
          </w:p>
          <w:p w:rsidR="00E039D7" w:rsidRPr="00E039D7" w:rsidRDefault="00E039D7" w:rsidP="00E039D7">
            <w:pPr>
              <w:numPr>
                <w:ilvl w:val="0"/>
                <w:numId w:val="2"/>
              </w:numPr>
              <w:ind w:left="900"/>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   Today’s not-for-profit hospitals and health systems are commonly multi-</w:t>
            </w:r>
            <w:proofErr w:type="gramStart"/>
            <w:r w:rsidRPr="00E039D7">
              <w:rPr>
                <w:rFonts w:ascii="Times New Roman" w:eastAsia="Times New Roman" w:hAnsi="Times New Roman" w:cs="Times New Roman"/>
                <w:color w:val="000000"/>
                <w:bdr w:val="none" w:sz="0" w:space="0" w:color="auto" w:frame="1"/>
              </w:rPr>
              <w:t>billion dollar</w:t>
            </w:r>
            <w:proofErr w:type="gramEnd"/>
            <w:r w:rsidRPr="00E039D7">
              <w:rPr>
                <w:rFonts w:ascii="Times New Roman" w:eastAsia="Times New Roman" w:hAnsi="Times New Roman" w:cs="Times New Roman"/>
                <w:color w:val="000000"/>
                <w:bdr w:val="none" w:sz="0" w:space="0" w:color="auto" w:frame="1"/>
              </w:rPr>
              <w:t xml:space="preserve"> tax-exempt organizations. What is your position on the new federal scrutiny upon, and reporting requirements for justifying the charitable missions of not-for-profit hospitals and health systems?</w:t>
            </w:r>
          </w:p>
          <w:p w:rsidR="00E039D7" w:rsidRPr="00E039D7" w:rsidRDefault="00E039D7" w:rsidP="00E039D7">
            <w:pPr>
              <w:numPr>
                <w:ilvl w:val="0"/>
                <w:numId w:val="2"/>
              </w:numPr>
              <w:ind w:left="900"/>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   In 1999, the Institute of medicine report, </w:t>
            </w:r>
            <w:r w:rsidRPr="00E039D7">
              <w:rPr>
                <w:rFonts w:ascii="Arial" w:eastAsia="Times New Roman" w:hAnsi="Arial" w:cs="Arial"/>
                <w:i/>
                <w:iCs/>
                <w:color w:val="000000"/>
                <w:bdr w:val="none" w:sz="0" w:space="0" w:color="auto" w:frame="1"/>
              </w:rPr>
              <w:t xml:space="preserve">To Err is </w:t>
            </w:r>
            <w:proofErr w:type="spellStart"/>
            <w:proofErr w:type="gramStart"/>
            <w:r w:rsidRPr="00E039D7">
              <w:rPr>
                <w:rFonts w:ascii="Arial" w:eastAsia="Times New Roman" w:hAnsi="Arial" w:cs="Arial"/>
                <w:i/>
                <w:iCs/>
                <w:color w:val="000000"/>
                <w:bdr w:val="none" w:sz="0" w:space="0" w:color="auto" w:frame="1"/>
              </w:rPr>
              <w:t>Human,</w:t>
            </w:r>
            <w:r w:rsidRPr="00E039D7">
              <w:rPr>
                <w:rFonts w:ascii="Times New Roman" w:eastAsia="Times New Roman" w:hAnsi="Times New Roman" w:cs="Times New Roman"/>
                <w:color w:val="000000"/>
                <w:bdr w:val="none" w:sz="0" w:space="0" w:color="auto" w:frame="1"/>
              </w:rPr>
              <w:t>generated</w:t>
            </w:r>
            <w:proofErr w:type="spellEnd"/>
            <w:proofErr w:type="gramEnd"/>
            <w:r w:rsidRPr="00E039D7">
              <w:rPr>
                <w:rFonts w:ascii="Times New Roman" w:eastAsia="Times New Roman" w:hAnsi="Times New Roman" w:cs="Times New Roman"/>
                <w:color w:val="000000"/>
                <w:bdr w:val="none" w:sz="0" w:space="0" w:color="auto" w:frame="1"/>
              </w:rPr>
              <w:t xml:space="preserve"> a brief flurry of concerns about avoidable hospital deaths.  While progress has been made in addressing system errors and deficiencies, it remains inconsistent across the nation’s hospitals.  Fourteen years after this report, is it time for the professions, payers and the public to demand corrections of system problems in an accountable, transparent and publicly disclosed manner?  What form </w:t>
            </w:r>
            <w:proofErr w:type="gramStart"/>
            <w:r w:rsidRPr="00E039D7">
              <w:rPr>
                <w:rFonts w:ascii="Times New Roman" w:eastAsia="Times New Roman" w:hAnsi="Times New Roman" w:cs="Times New Roman"/>
                <w:color w:val="000000"/>
                <w:bdr w:val="none" w:sz="0" w:space="0" w:color="auto" w:frame="1"/>
              </w:rPr>
              <w:t>can</w:t>
            </w:r>
            <w:proofErr w:type="gramEnd"/>
            <w:r w:rsidRPr="00E039D7">
              <w:rPr>
                <w:rFonts w:ascii="Times New Roman" w:eastAsia="Times New Roman" w:hAnsi="Times New Roman" w:cs="Times New Roman"/>
                <w:color w:val="000000"/>
                <w:bdr w:val="none" w:sz="0" w:space="0" w:color="auto" w:frame="1"/>
              </w:rPr>
              <w:t xml:space="preserve"> or should these demands take?</w:t>
            </w:r>
          </w:p>
          <w:p w:rsidR="00E039D7" w:rsidRPr="00E039D7" w:rsidRDefault="00E039D7" w:rsidP="00E039D7">
            <w:pPr>
              <w:shd w:val="clear" w:color="auto" w:fill="F4F4F4"/>
              <w:spacing w:line="390" w:lineRule="atLeast"/>
              <w:ind w:left="900"/>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 </w:t>
            </w:r>
          </w:p>
          <w:p w:rsidR="00E039D7" w:rsidRPr="00E039D7" w:rsidRDefault="00E039D7" w:rsidP="00E039D7">
            <w:pPr>
              <w:shd w:val="clear" w:color="auto" w:fill="F4F4F4"/>
              <w:ind w:left="1440"/>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 </w:t>
            </w:r>
          </w:p>
          <w:p w:rsidR="00E039D7" w:rsidRPr="00E039D7" w:rsidRDefault="00E039D7" w:rsidP="00E039D7">
            <w:pPr>
              <w:shd w:val="clear" w:color="auto" w:fill="F4F4F4"/>
              <w:rPr>
                <w:rFonts w:ascii="inherit" w:eastAsia="Times New Roman" w:hAnsi="inherit" w:cs="Arial"/>
                <w:color w:val="000000"/>
                <w:sz w:val="20"/>
                <w:szCs w:val="20"/>
                <w:bdr w:val="none" w:sz="0" w:space="0" w:color="auto" w:frame="1"/>
              </w:rPr>
            </w:pPr>
            <w:r w:rsidRPr="00E039D7">
              <w:rPr>
                <w:rFonts w:ascii="Times New Roman" w:eastAsia="Times New Roman" w:hAnsi="Times New Roman" w:cs="Times New Roman"/>
                <w:color w:val="000000"/>
                <w:bdr w:val="none" w:sz="0" w:space="0" w:color="auto" w:frame="1"/>
              </w:rPr>
              <w:t>Don’t forget to comment on </w:t>
            </w:r>
            <w:r w:rsidRPr="00E039D7">
              <w:rPr>
                <w:rFonts w:ascii="Arial" w:eastAsia="Times New Roman" w:hAnsi="Arial" w:cs="Arial"/>
                <w:b/>
                <w:bCs/>
                <w:color w:val="000000"/>
                <w:bdr w:val="none" w:sz="0" w:space="0" w:color="auto" w:frame="1"/>
              </w:rPr>
              <w:t>one (1)</w:t>
            </w:r>
            <w:r w:rsidRPr="00E039D7">
              <w:rPr>
                <w:rFonts w:ascii="Times New Roman" w:eastAsia="Times New Roman" w:hAnsi="Times New Roman" w:cs="Times New Roman"/>
                <w:color w:val="000000"/>
                <w:bdr w:val="none" w:sz="0" w:space="0" w:color="auto" w:frame="1"/>
              </w:rPr>
              <w:t> of your fellow scholar’s replies.  Thus, choose one (1) person and pick one (1) of their responses to make comments.</w:t>
            </w:r>
          </w:p>
          <w:p w:rsidR="00E039D7" w:rsidRPr="00E039D7" w:rsidRDefault="00E039D7" w:rsidP="00E039D7">
            <w:pPr>
              <w:spacing w:after="240"/>
              <w:rPr>
                <w:rFonts w:ascii="inherit" w:eastAsia="Times New Roman" w:hAnsi="inherit" w:cs="Arial"/>
                <w:color w:val="000000"/>
                <w:sz w:val="20"/>
                <w:szCs w:val="20"/>
                <w:bdr w:val="none" w:sz="0" w:space="0" w:color="auto" w:frame="1"/>
              </w:rPr>
            </w:pPr>
            <w:r w:rsidRPr="00E039D7">
              <w:rPr>
                <w:rFonts w:ascii="inherit" w:eastAsia="Times New Roman" w:hAnsi="inherit" w:cs="Arial"/>
                <w:color w:val="000000"/>
                <w:sz w:val="20"/>
                <w:szCs w:val="20"/>
                <w:bdr w:val="none" w:sz="0" w:space="0" w:color="auto" w:frame="1"/>
              </w:rPr>
              <w:t> </w:t>
            </w:r>
          </w:p>
          <w:p w:rsidR="00E039D7" w:rsidRPr="00E039D7" w:rsidRDefault="00E039D7" w:rsidP="00E039D7">
            <w:pPr>
              <w:rPr>
                <w:rFonts w:ascii="Arial" w:eastAsia="Times New Roman" w:hAnsi="Arial" w:cs="Arial"/>
                <w:color w:val="000000"/>
                <w:bdr w:val="none" w:sz="0" w:space="0" w:color="auto" w:frame="1"/>
              </w:rPr>
            </w:pPr>
          </w:p>
        </w:tc>
        <w:tc>
          <w:tcPr>
            <w:tcW w:w="0" w:type="auto"/>
            <w:tcBorders>
              <w:top w:val="single" w:sz="6" w:space="0" w:color="auto"/>
              <w:left w:val="nil"/>
              <w:right w:val="nil"/>
            </w:tcBorders>
            <w:shd w:val="clear" w:color="auto" w:fill="F8F8F8"/>
            <w:hideMark/>
          </w:tcPr>
          <w:p w:rsidR="00E039D7" w:rsidRPr="00E039D7" w:rsidRDefault="00E039D7" w:rsidP="00E039D7">
            <w:pPr>
              <w:rPr>
                <w:rFonts w:ascii="inherit" w:eastAsia="Times New Roman" w:hAnsi="inherit" w:cs="Arial"/>
                <w:color w:val="000000"/>
                <w:sz w:val="19"/>
                <w:szCs w:val="19"/>
              </w:rPr>
            </w:pPr>
            <w:r w:rsidRPr="00E039D7">
              <w:rPr>
                <w:rFonts w:ascii="inherit" w:eastAsia="Times New Roman" w:hAnsi="inherit" w:cs="Arial"/>
                <w:color w:val="000000"/>
                <w:sz w:val="19"/>
                <w:szCs w:val="19"/>
                <w:bdr w:val="none" w:sz="0" w:space="0" w:color="auto" w:frame="1"/>
              </w:rPr>
              <w:t>0</w:t>
            </w:r>
          </w:p>
        </w:tc>
      </w:tr>
    </w:tbl>
    <w:p w:rsidR="001B59D6" w:rsidRDefault="001B59D6"/>
    <w:sectPr w:rsidR="001B59D6"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0812"/>
    <w:multiLevelType w:val="multilevel"/>
    <w:tmpl w:val="7658A2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5658D4"/>
    <w:multiLevelType w:val="multilevel"/>
    <w:tmpl w:val="08BC8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9D7"/>
    <w:rsid w:val="001B59D6"/>
    <w:rsid w:val="005D6E23"/>
    <w:rsid w:val="00E039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84B4145"/>
  <w15:chartTrackingRefBased/>
  <w15:docId w15:val="{29714E6D-022E-674B-937F-3A92F1D7F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39D7"/>
    <w:pPr>
      <w:spacing w:before="100" w:beforeAutospacing="1" w:after="100" w:afterAutospacing="1"/>
    </w:pPr>
    <w:rPr>
      <w:rFonts w:ascii="Times New Roman" w:eastAsia="Times New Roman" w:hAnsi="Times New Roman" w:cs="Times New Roman"/>
    </w:rPr>
  </w:style>
  <w:style w:type="character" w:customStyle="1" w:styleId="total-count">
    <w:name w:val="total-count"/>
    <w:basedOn w:val="DefaultParagraphFont"/>
    <w:rsid w:val="00E03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891820">
      <w:bodyDiv w:val="1"/>
      <w:marLeft w:val="0"/>
      <w:marRight w:val="0"/>
      <w:marTop w:val="0"/>
      <w:marBottom w:val="0"/>
      <w:divBdr>
        <w:top w:val="none" w:sz="0" w:space="0" w:color="auto"/>
        <w:left w:val="none" w:sz="0" w:space="0" w:color="auto"/>
        <w:bottom w:val="none" w:sz="0" w:space="0" w:color="auto"/>
        <w:right w:val="none" w:sz="0" w:space="0" w:color="auto"/>
      </w:divBdr>
      <w:divsChild>
        <w:div w:id="210850849">
          <w:marLeft w:val="0"/>
          <w:marRight w:val="0"/>
          <w:marTop w:val="0"/>
          <w:marBottom w:val="0"/>
          <w:divBdr>
            <w:top w:val="none" w:sz="0" w:space="0" w:color="auto"/>
            <w:left w:val="none" w:sz="0" w:space="0" w:color="auto"/>
            <w:bottom w:val="none" w:sz="0" w:space="0" w:color="auto"/>
            <w:right w:val="none" w:sz="0" w:space="0" w:color="auto"/>
          </w:divBdr>
          <w:divsChild>
            <w:div w:id="49761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2018-11-06T16:12:00Z</dcterms:created>
  <dcterms:modified xsi:type="dcterms:W3CDTF">2018-11-06T16:13:00Z</dcterms:modified>
</cp:coreProperties>
</file>